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953A" w14:textId="77777777" w:rsidR="00442166" w:rsidRDefault="00442166" w:rsidP="00442166">
      <w:pPr>
        <w:spacing w:after="160" w:line="259" w:lineRule="auto"/>
        <w:rPr>
          <w:rFonts w:ascii="Calibri" w:eastAsia="Calibri" w:hAnsi="Calibri"/>
          <w:sz w:val="2"/>
          <w:szCs w:val="2"/>
          <w:lang w:val="en-US"/>
        </w:rPr>
      </w:pPr>
    </w:p>
    <w:p w14:paraId="1D91858C" w14:textId="77777777" w:rsidR="00442166" w:rsidRPr="00442166" w:rsidRDefault="00442166" w:rsidP="00442166">
      <w:pPr>
        <w:spacing w:after="160" w:line="259" w:lineRule="auto"/>
        <w:rPr>
          <w:rFonts w:ascii="Calibri" w:eastAsia="Calibri" w:hAnsi="Calibri"/>
          <w:sz w:val="2"/>
          <w:szCs w:val="2"/>
          <w:lang w:val="en-US"/>
        </w:rPr>
      </w:pPr>
    </w:p>
    <w:p w14:paraId="72BD1D87" w14:textId="77777777" w:rsidR="00442166" w:rsidRDefault="00442166" w:rsidP="00442166">
      <w:pPr>
        <w:spacing w:after="160" w:line="259" w:lineRule="auto"/>
        <w:rPr>
          <w:rFonts w:ascii="Calibri" w:eastAsia="Calibri" w:hAnsi="Calibri"/>
          <w:sz w:val="22"/>
          <w:szCs w:val="22"/>
          <w:lang w:val="en-US"/>
        </w:rPr>
      </w:pPr>
    </w:p>
    <w:p w14:paraId="5C22C3CB" w14:textId="4B5CDC2C" w:rsidR="00503084" w:rsidRPr="00287EED" w:rsidRDefault="00503084" w:rsidP="00503084">
      <w:pPr>
        <w:jc w:val="center"/>
        <w:rPr>
          <w:rFonts w:ascii="Calibri" w:eastAsia="Calibri" w:hAnsi="Calibri"/>
          <w:b/>
          <w:bCs/>
          <w:sz w:val="16"/>
          <w:szCs w:val="16"/>
          <w:lang w:val="en-US"/>
        </w:rPr>
      </w:pPr>
      <w:r w:rsidRPr="00503084">
        <w:rPr>
          <w:rFonts w:ascii="Calibri" w:eastAsia="Calibri" w:hAnsi="Calibri"/>
          <w:b/>
          <w:bCs/>
          <w:sz w:val="32"/>
          <w:szCs w:val="32"/>
          <w:lang w:val="en-US"/>
        </w:rPr>
        <w:t>Job Description</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77"/>
      </w:tblGrid>
      <w:tr w:rsidR="004F7C57" w:rsidRPr="0009483E" w14:paraId="5A95D181" w14:textId="77777777" w:rsidTr="00287EED">
        <w:trPr>
          <w:trHeight w:val="454"/>
        </w:trPr>
        <w:tc>
          <w:tcPr>
            <w:tcW w:w="3085" w:type="dxa"/>
            <w:shd w:val="clear" w:color="auto" w:fill="auto"/>
          </w:tcPr>
          <w:p w14:paraId="3CBE3769" w14:textId="77777777" w:rsidR="004F7C57" w:rsidRPr="0009483E" w:rsidRDefault="004F7C57" w:rsidP="00CC124B">
            <w:pPr>
              <w:rPr>
                <w:rFonts w:ascii="Aptos" w:hAnsi="Aptos"/>
                <w:b/>
              </w:rPr>
            </w:pPr>
            <w:r w:rsidRPr="0009483E">
              <w:rPr>
                <w:rFonts w:ascii="Aptos" w:hAnsi="Aptos"/>
                <w:b/>
              </w:rPr>
              <w:t xml:space="preserve">Job </w:t>
            </w:r>
            <w:r w:rsidR="00503084" w:rsidRPr="0009483E">
              <w:rPr>
                <w:rFonts w:ascii="Aptos" w:hAnsi="Aptos"/>
                <w:b/>
              </w:rPr>
              <w:t>Role</w:t>
            </w:r>
            <w:r w:rsidRPr="0009483E">
              <w:rPr>
                <w:rFonts w:ascii="Aptos" w:hAnsi="Aptos"/>
                <w:b/>
              </w:rPr>
              <w:t>:</w:t>
            </w:r>
          </w:p>
        </w:tc>
        <w:tc>
          <w:tcPr>
            <w:tcW w:w="6877" w:type="dxa"/>
            <w:shd w:val="clear" w:color="auto" w:fill="auto"/>
          </w:tcPr>
          <w:p w14:paraId="686089DD" w14:textId="675AE4E2" w:rsidR="004F7C57" w:rsidRPr="00287EED" w:rsidRDefault="00D5214F" w:rsidP="00CC124B">
            <w:pPr>
              <w:rPr>
                <w:rFonts w:ascii="Aptos" w:hAnsi="Aptos"/>
                <w:b/>
              </w:rPr>
            </w:pPr>
            <w:r w:rsidRPr="00287EED">
              <w:rPr>
                <w:rFonts w:ascii="Aptos" w:hAnsi="Aptos"/>
                <w:b/>
              </w:rPr>
              <w:t>Tutor</w:t>
            </w:r>
            <w:r w:rsidR="00007D52" w:rsidRPr="00287EED">
              <w:rPr>
                <w:rFonts w:ascii="Aptos" w:hAnsi="Aptos"/>
                <w:b/>
              </w:rPr>
              <w:t xml:space="preserve"> - ESOL</w:t>
            </w:r>
          </w:p>
        </w:tc>
      </w:tr>
      <w:tr w:rsidR="004F7C57" w:rsidRPr="0009483E" w14:paraId="79502460" w14:textId="77777777" w:rsidTr="00287EED">
        <w:trPr>
          <w:trHeight w:val="454"/>
        </w:trPr>
        <w:tc>
          <w:tcPr>
            <w:tcW w:w="3085" w:type="dxa"/>
            <w:shd w:val="clear" w:color="auto" w:fill="auto"/>
          </w:tcPr>
          <w:p w14:paraId="4093231F" w14:textId="77777777" w:rsidR="004F7C57" w:rsidRPr="0009483E" w:rsidRDefault="004F7C57" w:rsidP="00CC124B">
            <w:pPr>
              <w:rPr>
                <w:rFonts w:ascii="Aptos" w:hAnsi="Aptos"/>
                <w:b/>
              </w:rPr>
            </w:pPr>
            <w:r w:rsidRPr="0009483E">
              <w:rPr>
                <w:rFonts w:ascii="Aptos" w:hAnsi="Aptos"/>
                <w:b/>
              </w:rPr>
              <w:t>Department:</w:t>
            </w:r>
          </w:p>
        </w:tc>
        <w:tc>
          <w:tcPr>
            <w:tcW w:w="6877" w:type="dxa"/>
            <w:shd w:val="clear" w:color="auto" w:fill="auto"/>
          </w:tcPr>
          <w:p w14:paraId="67B72D42" w14:textId="77777777" w:rsidR="004F7C57" w:rsidRPr="00287EED" w:rsidRDefault="00D5214F" w:rsidP="00CC124B">
            <w:pPr>
              <w:rPr>
                <w:rFonts w:ascii="Aptos" w:hAnsi="Aptos"/>
                <w:b/>
              </w:rPr>
            </w:pPr>
            <w:r w:rsidRPr="00287EED">
              <w:rPr>
                <w:rFonts w:ascii="Aptos" w:hAnsi="Aptos"/>
                <w:b/>
              </w:rPr>
              <w:t>Education</w:t>
            </w:r>
          </w:p>
        </w:tc>
      </w:tr>
      <w:tr w:rsidR="004F7C57" w:rsidRPr="0009483E" w14:paraId="35CB8A41" w14:textId="77777777" w:rsidTr="00287EED">
        <w:trPr>
          <w:trHeight w:val="454"/>
        </w:trPr>
        <w:tc>
          <w:tcPr>
            <w:tcW w:w="3085" w:type="dxa"/>
            <w:shd w:val="clear" w:color="auto" w:fill="auto"/>
          </w:tcPr>
          <w:p w14:paraId="12906A31" w14:textId="77777777" w:rsidR="004F7C57" w:rsidRPr="0009483E" w:rsidRDefault="004F7C57" w:rsidP="00CC124B">
            <w:pPr>
              <w:rPr>
                <w:rFonts w:ascii="Aptos" w:hAnsi="Aptos"/>
                <w:b/>
              </w:rPr>
            </w:pPr>
            <w:r w:rsidRPr="0009483E">
              <w:rPr>
                <w:rFonts w:ascii="Aptos" w:hAnsi="Aptos"/>
                <w:b/>
              </w:rPr>
              <w:t>Location:</w:t>
            </w:r>
          </w:p>
        </w:tc>
        <w:tc>
          <w:tcPr>
            <w:tcW w:w="6877" w:type="dxa"/>
            <w:shd w:val="clear" w:color="auto" w:fill="auto"/>
          </w:tcPr>
          <w:p w14:paraId="4946A242" w14:textId="77777777" w:rsidR="004F7C57" w:rsidRPr="00287EED" w:rsidRDefault="00D5214F" w:rsidP="00CC124B">
            <w:pPr>
              <w:rPr>
                <w:rFonts w:ascii="Aptos" w:hAnsi="Aptos"/>
                <w:b/>
              </w:rPr>
            </w:pPr>
            <w:r w:rsidRPr="00287EED">
              <w:rPr>
                <w:rFonts w:ascii="Aptos" w:hAnsi="Aptos"/>
                <w:b/>
              </w:rPr>
              <w:t>Moreton</w:t>
            </w:r>
          </w:p>
        </w:tc>
      </w:tr>
      <w:tr w:rsidR="004F7C57" w:rsidRPr="0009483E" w14:paraId="0A10C5FC" w14:textId="77777777" w:rsidTr="00287EED">
        <w:trPr>
          <w:trHeight w:val="454"/>
        </w:trPr>
        <w:tc>
          <w:tcPr>
            <w:tcW w:w="3085" w:type="dxa"/>
            <w:shd w:val="clear" w:color="auto" w:fill="auto"/>
          </w:tcPr>
          <w:p w14:paraId="5C83B601" w14:textId="77777777" w:rsidR="004F7C57" w:rsidRPr="0009483E" w:rsidRDefault="004F7C57" w:rsidP="00CC124B">
            <w:pPr>
              <w:rPr>
                <w:rFonts w:ascii="Aptos" w:hAnsi="Aptos"/>
                <w:b/>
              </w:rPr>
            </w:pPr>
            <w:r w:rsidRPr="0009483E">
              <w:rPr>
                <w:rFonts w:ascii="Aptos" w:hAnsi="Aptos"/>
                <w:b/>
              </w:rPr>
              <w:t>Reports to:</w:t>
            </w:r>
          </w:p>
        </w:tc>
        <w:tc>
          <w:tcPr>
            <w:tcW w:w="6877" w:type="dxa"/>
            <w:shd w:val="clear" w:color="auto" w:fill="auto"/>
          </w:tcPr>
          <w:p w14:paraId="43EA2EC3" w14:textId="77777777" w:rsidR="004F7C57" w:rsidRPr="00287EED" w:rsidRDefault="00292E49" w:rsidP="00CC124B">
            <w:pPr>
              <w:rPr>
                <w:rFonts w:ascii="Aptos" w:hAnsi="Aptos"/>
                <w:b/>
              </w:rPr>
            </w:pPr>
            <w:r w:rsidRPr="00287EED">
              <w:rPr>
                <w:rFonts w:ascii="Aptos" w:hAnsi="Aptos"/>
                <w:b/>
              </w:rPr>
              <w:t>Deputy Head of Education</w:t>
            </w:r>
          </w:p>
        </w:tc>
      </w:tr>
      <w:tr w:rsidR="004F7C57" w:rsidRPr="0009483E" w14:paraId="3DF7CFB3" w14:textId="77777777" w:rsidTr="00083AC1">
        <w:tc>
          <w:tcPr>
            <w:tcW w:w="3085" w:type="dxa"/>
            <w:shd w:val="clear" w:color="auto" w:fill="auto"/>
          </w:tcPr>
          <w:p w14:paraId="4088118A" w14:textId="77777777" w:rsidR="004F7C57" w:rsidRPr="0009483E" w:rsidRDefault="004F7C57" w:rsidP="00CC124B">
            <w:pPr>
              <w:rPr>
                <w:rFonts w:ascii="Aptos" w:hAnsi="Aptos"/>
                <w:b/>
              </w:rPr>
            </w:pPr>
            <w:r w:rsidRPr="0009483E">
              <w:rPr>
                <w:rFonts w:ascii="Aptos" w:hAnsi="Aptos"/>
                <w:b/>
              </w:rPr>
              <w:t>Main purpose of job role:</w:t>
            </w:r>
          </w:p>
        </w:tc>
        <w:tc>
          <w:tcPr>
            <w:tcW w:w="6877" w:type="dxa"/>
            <w:shd w:val="clear" w:color="auto" w:fill="auto"/>
          </w:tcPr>
          <w:p w14:paraId="3F15AF6D" w14:textId="77777777" w:rsidR="004F7C57" w:rsidRPr="00432BAB" w:rsidRDefault="0009483E" w:rsidP="0009483E">
            <w:pPr>
              <w:rPr>
                <w:rFonts w:ascii="Aptos" w:hAnsi="Aptos"/>
                <w:bCs/>
                <w:sz w:val="22"/>
                <w:szCs w:val="22"/>
              </w:rPr>
            </w:pPr>
            <w:r w:rsidRPr="00432BAB">
              <w:rPr>
                <w:rFonts w:ascii="Aptos" w:hAnsi="Aptos" w:cs="Arial"/>
                <w:bCs/>
                <w:sz w:val="22"/>
                <w:szCs w:val="22"/>
              </w:rPr>
              <w:t>To promote and facilitate the learning and personal development of the students to whom you are assigned, to enable him/her to make best use of the educational opportunities available to them.</w:t>
            </w:r>
          </w:p>
        </w:tc>
      </w:tr>
      <w:tr w:rsidR="00D5214F" w:rsidRPr="0009483E" w14:paraId="73C10ADB" w14:textId="77777777" w:rsidTr="00DC7701">
        <w:trPr>
          <w:trHeight w:val="557"/>
        </w:trPr>
        <w:tc>
          <w:tcPr>
            <w:tcW w:w="3085" w:type="dxa"/>
            <w:shd w:val="clear" w:color="auto" w:fill="auto"/>
          </w:tcPr>
          <w:p w14:paraId="66E7DD77" w14:textId="77777777" w:rsidR="00D5214F" w:rsidRPr="0009483E" w:rsidRDefault="00D5214F" w:rsidP="00CC7598">
            <w:pPr>
              <w:rPr>
                <w:rFonts w:ascii="Aptos" w:hAnsi="Aptos"/>
                <w:b/>
              </w:rPr>
            </w:pPr>
            <w:r w:rsidRPr="0009483E">
              <w:rPr>
                <w:rFonts w:ascii="Aptos" w:hAnsi="Aptos"/>
                <w:b/>
              </w:rPr>
              <w:t>Key tasks /responsibilities:</w:t>
            </w:r>
          </w:p>
        </w:tc>
        <w:tc>
          <w:tcPr>
            <w:tcW w:w="6877" w:type="dxa"/>
            <w:shd w:val="clear" w:color="auto" w:fill="auto"/>
          </w:tcPr>
          <w:p w14:paraId="68281D75" w14:textId="77777777" w:rsidR="00D5214F" w:rsidRPr="00432BAB" w:rsidRDefault="00D5214F" w:rsidP="00D5214F">
            <w:pPr>
              <w:numPr>
                <w:ilvl w:val="0"/>
                <w:numId w:val="4"/>
              </w:numPr>
              <w:rPr>
                <w:rFonts w:ascii="Aptos" w:hAnsi="Aptos"/>
                <w:sz w:val="22"/>
                <w:szCs w:val="22"/>
              </w:rPr>
            </w:pPr>
            <w:r w:rsidRPr="00432BAB">
              <w:rPr>
                <w:rFonts w:ascii="Aptos" w:hAnsi="Aptos"/>
                <w:sz w:val="22"/>
                <w:szCs w:val="22"/>
              </w:rPr>
              <w:t xml:space="preserve">Design and implement individualised lesson plans that focus on the </w:t>
            </w:r>
            <w:r w:rsidR="00CB481E" w:rsidRPr="00432BAB">
              <w:rPr>
                <w:rFonts w:ascii="Aptos" w:hAnsi="Aptos"/>
                <w:sz w:val="22"/>
                <w:szCs w:val="22"/>
              </w:rPr>
              <w:t>taught subject being delivered.</w:t>
            </w:r>
          </w:p>
          <w:p w14:paraId="65FEFBAD" w14:textId="77777777" w:rsidR="00D5214F" w:rsidRPr="00432BAB" w:rsidRDefault="00D5214F" w:rsidP="00D5214F">
            <w:pPr>
              <w:numPr>
                <w:ilvl w:val="0"/>
                <w:numId w:val="4"/>
              </w:numPr>
              <w:rPr>
                <w:rFonts w:ascii="Aptos" w:hAnsi="Aptos"/>
                <w:sz w:val="22"/>
                <w:szCs w:val="22"/>
              </w:rPr>
            </w:pPr>
            <w:r w:rsidRPr="00432BAB">
              <w:rPr>
                <w:rFonts w:ascii="Aptos" w:hAnsi="Aptos"/>
                <w:sz w:val="22"/>
                <w:szCs w:val="22"/>
              </w:rPr>
              <w:t xml:space="preserve">Design modules with skills, knowledge and behaviours to be assessed in line with the </w:t>
            </w:r>
            <w:r w:rsidR="007C5292" w:rsidRPr="00432BAB">
              <w:rPr>
                <w:rFonts w:ascii="Aptos" w:hAnsi="Aptos"/>
                <w:sz w:val="22"/>
                <w:szCs w:val="22"/>
              </w:rPr>
              <w:t>curriculum</w:t>
            </w:r>
            <w:r w:rsidRPr="00432BAB">
              <w:rPr>
                <w:rFonts w:ascii="Aptos" w:hAnsi="Aptos"/>
                <w:sz w:val="22"/>
                <w:szCs w:val="22"/>
              </w:rPr>
              <w:t xml:space="preserve"> and students EHCP Outcomes. </w:t>
            </w:r>
          </w:p>
          <w:p w14:paraId="020A0474" w14:textId="77777777" w:rsidR="00D5214F" w:rsidRPr="00432BAB" w:rsidRDefault="00D5214F" w:rsidP="00D5214F">
            <w:pPr>
              <w:numPr>
                <w:ilvl w:val="0"/>
                <w:numId w:val="4"/>
              </w:numPr>
              <w:rPr>
                <w:rFonts w:ascii="Aptos" w:hAnsi="Aptos"/>
                <w:sz w:val="22"/>
                <w:szCs w:val="22"/>
              </w:rPr>
            </w:pPr>
            <w:r w:rsidRPr="00432BAB">
              <w:rPr>
                <w:rFonts w:ascii="Aptos" w:hAnsi="Aptos"/>
                <w:sz w:val="22"/>
                <w:szCs w:val="22"/>
              </w:rPr>
              <w:t>Organise and supervise community-based activities and trips to help students apply learned skills in real-world settings, enhancing their confidence and independence. </w:t>
            </w:r>
          </w:p>
          <w:p w14:paraId="6488E086" w14:textId="77777777" w:rsidR="00D5214F" w:rsidRPr="00432BAB" w:rsidRDefault="00D5214F" w:rsidP="00D5214F">
            <w:pPr>
              <w:numPr>
                <w:ilvl w:val="0"/>
                <w:numId w:val="4"/>
              </w:numPr>
              <w:rPr>
                <w:rFonts w:ascii="Aptos" w:hAnsi="Aptos"/>
                <w:bCs/>
                <w:sz w:val="22"/>
                <w:szCs w:val="22"/>
              </w:rPr>
            </w:pPr>
            <w:r w:rsidRPr="00432BAB">
              <w:rPr>
                <w:rFonts w:ascii="Aptos" w:hAnsi="Aptos"/>
                <w:bCs/>
                <w:sz w:val="22"/>
                <w:szCs w:val="22"/>
              </w:rPr>
              <w:t>Regularly assess student progress, provide constructive feedback, and adjust teaching strategies to meet individual learning needs.</w:t>
            </w:r>
          </w:p>
          <w:p w14:paraId="721A56FC" w14:textId="77777777" w:rsidR="00D5214F" w:rsidRPr="00432BAB" w:rsidRDefault="00D5214F" w:rsidP="00D5214F">
            <w:pPr>
              <w:numPr>
                <w:ilvl w:val="0"/>
                <w:numId w:val="4"/>
              </w:numPr>
              <w:rPr>
                <w:rFonts w:ascii="Aptos" w:hAnsi="Aptos"/>
                <w:sz w:val="22"/>
                <w:szCs w:val="22"/>
              </w:rPr>
            </w:pPr>
            <w:r w:rsidRPr="00432BAB">
              <w:rPr>
                <w:rFonts w:ascii="Aptos" w:hAnsi="Aptos"/>
                <w:sz w:val="22"/>
                <w:szCs w:val="22"/>
              </w:rPr>
              <w:t>Work with tutors to plan All About Me sessions</w:t>
            </w:r>
          </w:p>
          <w:p w14:paraId="33C42205" w14:textId="77777777" w:rsidR="00D5214F" w:rsidRPr="00432BAB" w:rsidRDefault="00D5214F" w:rsidP="00D5214F">
            <w:pPr>
              <w:pStyle w:val="ListParagraph"/>
              <w:numPr>
                <w:ilvl w:val="0"/>
                <w:numId w:val="4"/>
              </w:numPr>
              <w:spacing w:after="0" w:line="240" w:lineRule="auto"/>
              <w:contextualSpacing w:val="0"/>
              <w:rPr>
                <w:rFonts w:ascii="Aptos" w:hAnsi="Aptos" w:cs="Arial"/>
              </w:rPr>
            </w:pPr>
            <w:r w:rsidRPr="00432BAB">
              <w:rPr>
                <w:rFonts w:ascii="Aptos" w:hAnsi="Aptos" w:cs="Arial"/>
              </w:rPr>
              <w:t xml:space="preserve">To establish supportive relationships with the students </w:t>
            </w:r>
          </w:p>
          <w:p w14:paraId="0659F30F" w14:textId="77777777" w:rsidR="00D5214F" w:rsidRPr="00432BAB" w:rsidRDefault="00D5214F" w:rsidP="00D5214F">
            <w:pPr>
              <w:pStyle w:val="ListParagraph"/>
              <w:numPr>
                <w:ilvl w:val="0"/>
                <w:numId w:val="4"/>
              </w:numPr>
              <w:spacing w:after="0" w:line="240" w:lineRule="auto"/>
              <w:contextualSpacing w:val="0"/>
              <w:rPr>
                <w:rFonts w:ascii="Aptos" w:hAnsi="Aptos" w:cs="Arial"/>
              </w:rPr>
            </w:pPr>
            <w:r w:rsidRPr="00432BAB">
              <w:rPr>
                <w:rFonts w:ascii="Aptos" w:hAnsi="Aptos" w:cs="Arial"/>
              </w:rPr>
              <w:t xml:space="preserve">Complete progress reports for </w:t>
            </w:r>
            <w:r w:rsidR="00E314C0" w:rsidRPr="00432BAB">
              <w:rPr>
                <w:rFonts w:ascii="Aptos" w:hAnsi="Aptos" w:cs="Arial"/>
              </w:rPr>
              <w:t xml:space="preserve">your </w:t>
            </w:r>
            <w:r w:rsidRPr="00432BAB">
              <w:rPr>
                <w:rFonts w:ascii="Aptos" w:hAnsi="Aptos" w:cs="Arial"/>
              </w:rPr>
              <w:t xml:space="preserve">named students </w:t>
            </w:r>
          </w:p>
          <w:p w14:paraId="43CE46BD" w14:textId="77777777" w:rsidR="00D5214F" w:rsidRPr="00432BAB" w:rsidRDefault="00D5214F" w:rsidP="00D5214F">
            <w:pPr>
              <w:numPr>
                <w:ilvl w:val="0"/>
                <w:numId w:val="4"/>
              </w:numPr>
              <w:rPr>
                <w:rFonts w:ascii="Aptos" w:hAnsi="Aptos"/>
                <w:sz w:val="22"/>
                <w:szCs w:val="22"/>
              </w:rPr>
            </w:pPr>
            <w:r w:rsidRPr="00432BAB">
              <w:rPr>
                <w:rFonts w:ascii="Aptos" w:hAnsi="Aptos" w:cs="Arial"/>
                <w:sz w:val="22"/>
                <w:szCs w:val="22"/>
              </w:rPr>
              <w:t>Follow support guidance put in place by relevant professionals</w:t>
            </w:r>
          </w:p>
          <w:p w14:paraId="5B7C94A7" w14:textId="77777777" w:rsidR="00D5214F" w:rsidRPr="00432BAB" w:rsidRDefault="00D5214F" w:rsidP="00D5214F">
            <w:pPr>
              <w:numPr>
                <w:ilvl w:val="0"/>
                <w:numId w:val="4"/>
              </w:numPr>
              <w:rPr>
                <w:rFonts w:ascii="Aptos" w:hAnsi="Aptos"/>
                <w:sz w:val="22"/>
                <w:szCs w:val="22"/>
              </w:rPr>
            </w:pPr>
            <w:r w:rsidRPr="00432BAB">
              <w:rPr>
                <w:rFonts w:ascii="Aptos" w:hAnsi="Aptos" w:cs="Arial"/>
                <w:sz w:val="22"/>
                <w:szCs w:val="22"/>
              </w:rPr>
              <w:t>Map out students EHCP outcomes against their curriculum</w:t>
            </w:r>
          </w:p>
          <w:p w14:paraId="555FBC42" w14:textId="77777777" w:rsidR="00E314C0" w:rsidRPr="00432BAB" w:rsidRDefault="00E314C0" w:rsidP="00D5214F">
            <w:pPr>
              <w:numPr>
                <w:ilvl w:val="0"/>
                <w:numId w:val="4"/>
              </w:numPr>
              <w:rPr>
                <w:rFonts w:ascii="Aptos" w:hAnsi="Aptos"/>
                <w:sz w:val="22"/>
                <w:szCs w:val="22"/>
              </w:rPr>
            </w:pPr>
            <w:r w:rsidRPr="00432BAB">
              <w:rPr>
                <w:rFonts w:ascii="Aptos" w:hAnsi="Aptos" w:cs="Arial"/>
                <w:sz w:val="22"/>
                <w:szCs w:val="22"/>
              </w:rPr>
              <w:t>Set and track short term targets to help meet EHCP Outcomes</w:t>
            </w:r>
          </w:p>
          <w:p w14:paraId="54C617E7" w14:textId="77777777" w:rsidR="00D5214F" w:rsidRPr="00432BAB" w:rsidRDefault="00D5214F" w:rsidP="00D5214F">
            <w:pPr>
              <w:numPr>
                <w:ilvl w:val="0"/>
                <w:numId w:val="4"/>
              </w:numPr>
              <w:rPr>
                <w:rFonts w:ascii="Aptos" w:hAnsi="Aptos"/>
                <w:sz w:val="22"/>
                <w:szCs w:val="22"/>
              </w:rPr>
            </w:pPr>
            <w:r w:rsidRPr="00432BAB">
              <w:rPr>
                <w:rFonts w:ascii="Aptos" w:hAnsi="Aptos"/>
                <w:sz w:val="22"/>
                <w:szCs w:val="22"/>
              </w:rPr>
              <w:t>Manage your tutor groups EHCP Outcomes on Evidence for Learning</w:t>
            </w:r>
          </w:p>
          <w:p w14:paraId="4E8FD049" w14:textId="77777777" w:rsidR="00D5214F" w:rsidRPr="00432BAB" w:rsidRDefault="00D5214F" w:rsidP="00D5214F">
            <w:pPr>
              <w:numPr>
                <w:ilvl w:val="0"/>
                <w:numId w:val="4"/>
              </w:numPr>
              <w:rPr>
                <w:rFonts w:ascii="Aptos" w:hAnsi="Aptos"/>
                <w:sz w:val="22"/>
                <w:szCs w:val="22"/>
              </w:rPr>
            </w:pPr>
            <w:r w:rsidRPr="00432BAB">
              <w:rPr>
                <w:rFonts w:ascii="Aptos" w:hAnsi="Aptos"/>
                <w:sz w:val="22"/>
                <w:szCs w:val="22"/>
              </w:rPr>
              <w:t xml:space="preserve">Explore next steps options with students e.g. social care options, further education and employment opportunities. </w:t>
            </w:r>
          </w:p>
          <w:p w14:paraId="7E36526A" w14:textId="77777777" w:rsidR="00D5214F" w:rsidRPr="00432BAB" w:rsidRDefault="00D5214F" w:rsidP="00D5214F">
            <w:pPr>
              <w:numPr>
                <w:ilvl w:val="0"/>
                <w:numId w:val="4"/>
              </w:numPr>
              <w:rPr>
                <w:rFonts w:ascii="Aptos" w:hAnsi="Aptos"/>
                <w:sz w:val="22"/>
                <w:szCs w:val="22"/>
              </w:rPr>
            </w:pPr>
            <w:r w:rsidRPr="00432BAB">
              <w:rPr>
                <w:rFonts w:ascii="Aptos" w:hAnsi="Aptos"/>
                <w:sz w:val="22"/>
                <w:szCs w:val="22"/>
              </w:rPr>
              <w:t xml:space="preserve">Write termly reports to be sent home to student’s parents/carers. </w:t>
            </w:r>
          </w:p>
          <w:p w14:paraId="05049ACE" w14:textId="77777777" w:rsidR="00D5214F" w:rsidRPr="00432BAB" w:rsidRDefault="00D5214F" w:rsidP="00D5214F">
            <w:pPr>
              <w:numPr>
                <w:ilvl w:val="0"/>
                <w:numId w:val="4"/>
              </w:numPr>
              <w:rPr>
                <w:rFonts w:ascii="Aptos" w:hAnsi="Aptos"/>
                <w:sz w:val="22"/>
                <w:szCs w:val="22"/>
              </w:rPr>
            </w:pPr>
            <w:r w:rsidRPr="00432BAB">
              <w:rPr>
                <w:rFonts w:ascii="Aptos" w:hAnsi="Aptos"/>
                <w:sz w:val="22"/>
                <w:szCs w:val="22"/>
              </w:rPr>
              <w:t xml:space="preserve">Embed additional curriculum subjects into lesson planning. </w:t>
            </w:r>
          </w:p>
          <w:p w14:paraId="1CB392B3" w14:textId="77777777" w:rsidR="00D5214F" w:rsidRPr="00432BAB" w:rsidRDefault="00D5214F" w:rsidP="00D5214F">
            <w:pPr>
              <w:numPr>
                <w:ilvl w:val="0"/>
                <w:numId w:val="4"/>
              </w:numPr>
              <w:rPr>
                <w:rFonts w:ascii="Aptos" w:hAnsi="Aptos"/>
                <w:sz w:val="22"/>
                <w:szCs w:val="22"/>
              </w:rPr>
            </w:pPr>
            <w:r w:rsidRPr="00432BAB">
              <w:rPr>
                <w:rFonts w:ascii="Aptos" w:hAnsi="Aptos"/>
                <w:sz w:val="22"/>
                <w:szCs w:val="22"/>
              </w:rPr>
              <w:t>Ensure a safe and supportive learning environment by adhering to safeguarding policies and promoting the wellbeing of all students.</w:t>
            </w:r>
          </w:p>
          <w:p w14:paraId="63F5EAB1" w14:textId="77777777" w:rsidR="00D5214F" w:rsidRPr="00432BAB" w:rsidRDefault="00D5214F" w:rsidP="00D5214F">
            <w:pPr>
              <w:pStyle w:val="paragraph"/>
              <w:numPr>
                <w:ilvl w:val="0"/>
                <w:numId w:val="4"/>
              </w:numPr>
              <w:spacing w:before="0" w:beforeAutospacing="0" w:after="0" w:afterAutospacing="0"/>
              <w:textAlignment w:val="baseline"/>
              <w:rPr>
                <w:rFonts w:ascii="Aptos" w:hAnsi="Aptos" w:cs="Calibri"/>
                <w:sz w:val="22"/>
                <w:szCs w:val="22"/>
              </w:rPr>
            </w:pPr>
            <w:r w:rsidRPr="00432BAB">
              <w:rPr>
                <w:rStyle w:val="normaltextrun"/>
                <w:rFonts w:ascii="Aptos" w:hAnsi="Aptos" w:cs="Calibri"/>
                <w:sz w:val="22"/>
                <w:szCs w:val="22"/>
              </w:rPr>
              <w:t xml:space="preserve">Supporting with </w:t>
            </w:r>
            <w:proofErr w:type="gramStart"/>
            <w:r w:rsidRPr="00432BAB">
              <w:rPr>
                <w:rStyle w:val="normaltextrun"/>
                <w:rFonts w:ascii="Aptos" w:hAnsi="Aptos" w:cs="Calibri"/>
                <w:sz w:val="22"/>
                <w:szCs w:val="22"/>
              </w:rPr>
              <w:t>students</w:t>
            </w:r>
            <w:proofErr w:type="gramEnd"/>
            <w:r w:rsidRPr="00432BAB">
              <w:rPr>
                <w:rStyle w:val="normaltextrun"/>
                <w:rFonts w:ascii="Aptos" w:hAnsi="Aptos" w:cs="Calibri"/>
                <w:sz w:val="22"/>
                <w:szCs w:val="22"/>
              </w:rPr>
              <w:t xml:space="preserve"> transitions</w:t>
            </w:r>
            <w:r w:rsidRPr="00432BAB">
              <w:rPr>
                <w:rStyle w:val="eop"/>
                <w:rFonts w:ascii="Aptos" w:hAnsi="Aptos" w:cs="Calibri"/>
                <w:sz w:val="22"/>
                <w:szCs w:val="22"/>
              </w:rPr>
              <w:t> </w:t>
            </w:r>
          </w:p>
          <w:p w14:paraId="6C397817" w14:textId="77777777" w:rsidR="00D5214F" w:rsidRPr="00432BAB" w:rsidRDefault="00D5214F" w:rsidP="00D5214F">
            <w:pPr>
              <w:rPr>
                <w:rFonts w:ascii="Aptos" w:hAnsi="Aptos"/>
                <w:sz w:val="22"/>
                <w:szCs w:val="22"/>
              </w:rPr>
            </w:pPr>
          </w:p>
        </w:tc>
      </w:tr>
      <w:tr w:rsidR="00503084" w:rsidRPr="0009483E" w14:paraId="4C89B2F7" w14:textId="77777777" w:rsidTr="00083AC1">
        <w:tc>
          <w:tcPr>
            <w:tcW w:w="3085" w:type="dxa"/>
            <w:shd w:val="clear" w:color="auto" w:fill="auto"/>
          </w:tcPr>
          <w:p w14:paraId="4FCA612E" w14:textId="77777777" w:rsidR="00503084" w:rsidRPr="0009483E" w:rsidRDefault="00503084" w:rsidP="00CC124B">
            <w:pPr>
              <w:rPr>
                <w:rFonts w:ascii="Aptos" w:hAnsi="Aptos"/>
                <w:b/>
              </w:rPr>
            </w:pPr>
            <w:r w:rsidRPr="0009483E">
              <w:rPr>
                <w:rFonts w:ascii="Aptos" w:hAnsi="Aptos"/>
                <w:b/>
              </w:rPr>
              <w:t>Safeguarding:</w:t>
            </w:r>
          </w:p>
        </w:tc>
        <w:tc>
          <w:tcPr>
            <w:tcW w:w="6877" w:type="dxa"/>
            <w:shd w:val="clear" w:color="auto" w:fill="auto"/>
          </w:tcPr>
          <w:p w14:paraId="21FEF1A9" w14:textId="77777777" w:rsidR="00503084" w:rsidRPr="00432BAB" w:rsidRDefault="00503084" w:rsidP="00083AC1">
            <w:pPr>
              <w:pStyle w:val="ListParagraph"/>
              <w:spacing w:before="100" w:beforeAutospacing="1" w:after="100" w:afterAutospacing="1"/>
              <w:ind w:left="0"/>
              <w:rPr>
                <w:rFonts w:ascii="Aptos" w:hAnsi="Aptos" w:cs="Calibri"/>
                <w:bCs/>
              </w:rPr>
            </w:pPr>
            <w:r w:rsidRPr="00432BAB">
              <w:rPr>
                <w:rFonts w:ascii="Aptos" w:hAnsi="Aptos" w:cs="Calibri"/>
              </w:rPr>
              <w:t>Employ My Ability takes seriously its responsibility for safeguarding and is committed to safeguarding and promoting the welfare of young people. Therefore, we require that all staff share this and act a</w:t>
            </w:r>
            <w:r w:rsidRPr="00432BAB">
              <w:rPr>
                <w:rFonts w:ascii="Aptos" w:hAnsi="Aptos" w:cs="Calibri"/>
                <w:bCs/>
              </w:rPr>
              <w:t>ccordingly by applying organisation policy and procedure and attending annual safeguarding training.</w:t>
            </w:r>
          </w:p>
        </w:tc>
      </w:tr>
      <w:tr w:rsidR="00503084" w:rsidRPr="0009483E" w14:paraId="7DE65B1A" w14:textId="77777777" w:rsidTr="00083AC1">
        <w:tc>
          <w:tcPr>
            <w:tcW w:w="3085" w:type="dxa"/>
            <w:shd w:val="clear" w:color="auto" w:fill="auto"/>
          </w:tcPr>
          <w:p w14:paraId="59A38E03" w14:textId="77777777" w:rsidR="00503084" w:rsidRPr="0009483E" w:rsidRDefault="00503084" w:rsidP="00CC124B">
            <w:pPr>
              <w:rPr>
                <w:rFonts w:ascii="Aptos" w:hAnsi="Aptos"/>
                <w:b/>
              </w:rPr>
            </w:pPr>
            <w:r w:rsidRPr="0009483E">
              <w:rPr>
                <w:rFonts w:ascii="Aptos" w:hAnsi="Aptos"/>
                <w:b/>
              </w:rPr>
              <w:lastRenderedPageBreak/>
              <w:t>Equality &amp; Diversity:</w:t>
            </w:r>
          </w:p>
        </w:tc>
        <w:tc>
          <w:tcPr>
            <w:tcW w:w="6877" w:type="dxa"/>
            <w:shd w:val="clear" w:color="auto" w:fill="auto"/>
          </w:tcPr>
          <w:p w14:paraId="728BF296" w14:textId="77777777" w:rsidR="00503084" w:rsidRPr="00432BAB" w:rsidRDefault="00503084" w:rsidP="00503084">
            <w:pPr>
              <w:rPr>
                <w:rFonts w:ascii="Aptos" w:hAnsi="Aptos"/>
                <w:sz w:val="22"/>
                <w:szCs w:val="22"/>
              </w:rPr>
            </w:pPr>
            <w:r w:rsidRPr="00432BAB">
              <w:rPr>
                <w:rFonts w:ascii="Aptos" w:hAnsi="Aptos"/>
                <w:sz w:val="22"/>
                <w:szCs w:val="22"/>
              </w:rPr>
              <w:t>Through personal example and clear action demonstrate commitment to equality and diversity ensuring equality of access and treatment in employment and service delivery to all.</w:t>
            </w:r>
          </w:p>
        </w:tc>
      </w:tr>
      <w:tr w:rsidR="00503084" w:rsidRPr="0009483E" w14:paraId="692F72E2" w14:textId="77777777" w:rsidTr="00083AC1">
        <w:tc>
          <w:tcPr>
            <w:tcW w:w="3085" w:type="dxa"/>
            <w:shd w:val="clear" w:color="auto" w:fill="auto"/>
          </w:tcPr>
          <w:p w14:paraId="0941E2F8" w14:textId="77777777" w:rsidR="00503084" w:rsidRPr="0009483E" w:rsidRDefault="00503084" w:rsidP="00CC124B">
            <w:pPr>
              <w:rPr>
                <w:rFonts w:ascii="Aptos" w:hAnsi="Aptos"/>
                <w:b/>
              </w:rPr>
            </w:pPr>
            <w:r w:rsidRPr="0009483E">
              <w:rPr>
                <w:rFonts w:ascii="Aptos" w:hAnsi="Aptos"/>
                <w:b/>
              </w:rPr>
              <w:t>Health &amp; Safety:</w:t>
            </w:r>
          </w:p>
        </w:tc>
        <w:tc>
          <w:tcPr>
            <w:tcW w:w="6877" w:type="dxa"/>
            <w:shd w:val="clear" w:color="auto" w:fill="auto"/>
          </w:tcPr>
          <w:p w14:paraId="3FACF493" w14:textId="77777777" w:rsidR="00503084" w:rsidRPr="00432BAB" w:rsidRDefault="00503084" w:rsidP="00503084">
            <w:pPr>
              <w:rPr>
                <w:rFonts w:ascii="Aptos" w:hAnsi="Aptos"/>
                <w:sz w:val="22"/>
                <w:szCs w:val="22"/>
              </w:rPr>
            </w:pPr>
            <w:r w:rsidRPr="00432BAB">
              <w:rPr>
                <w:rFonts w:ascii="Aptos" w:hAnsi="Aptos"/>
                <w:sz w:val="22"/>
                <w:szCs w:val="22"/>
              </w:rPr>
              <w:t>Promote Employ My Ability’s Health and Safety at Work Policy and Procedure and ensure these are implemented effectively within the department.</w:t>
            </w:r>
          </w:p>
        </w:tc>
      </w:tr>
    </w:tbl>
    <w:p w14:paraId="5C572CE1" w14:textId="77777777" w:rsidR="00CC124B" w:rsidRPr="0009483E" w:rsidRDefault="00CC124B" w:rsidP="00CC124B">
      <w:pPr>
        <w:rPr>
          <w:rFonts w:ascii="Aptos" w:hAnsi="Aptos"/>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7A0B35" w:rsidRPr="0009483E" w14:paraId="2879CF54" w14:textId="77777777" w:rsidTr="007A0B35">
        <w:tc>
          <w:tcPr>
            <w:tcW w:w="4981" w:type="dxa"/>
            <w:shd w:val="clear" w:color="auto" w:fill="auto"/>
          </w:tcPr>
          <w:p w14:paraId="17619958" w14:textId="77777777" w:rsidR="007A0B35" w:rsidRPr="0009483E" w:rsidRDefault="007A0B35" w:rsidP="00B220C8">
            <w:pPr>
              <w:rPr>
                <w:rFonts w:ascii="Aptos" w:hAnsi="Aptos"/>
                <w:b/>
              </w:rPr>
            </w:pPr>
            <w:r w:rsidRPr="0009483E">
              <w:rPr>
                <w:rFonts w:ascii="Aptos" w:hAnsi="Aptos"/>
                <w:b/>
              </w:rPr>
              <w:t>Employee Signature:</w:t>
            </w:r>
          </w:p>
        </w:tc>
        <w:tc>
          <w:tcPr>
            <w:tcW w:w="4981" w:type="dxa"/>
            <w:shd w:val="clear" w:color="auto" w:fill="auto"/>
          </w:tcPr>
          <w:p w14:paraId="16448423" w14:textId="77777777" w:rsidR="007A0B35" w:rsidRPr="0009483E" w:rsidRDefault="007A0B35" w:rsidP="00B220C8">
            <w:pPr>
              <w:rPr>
                <w:rFonts w:ascii="Aptos" w:hAnsi="Aptos"/>
                <w:b/>
              </w:rPr>
            </w:pPr>
            <w:r w:rsidRPr="0009483E">
              <w:rPr>
                <w:rFonts w:ascii="Aptos" w:hAnsi="Aptos"/>
                <w:b/>
              </w:rPr>
              <w:t>Date:</w:t>
            </w:r>
          </w:p>
          <w:p w14:paraId="5D8DEAE9" w14:textId="77777777" w:rsidR="007A0B35" w:rsidRPr="0009483E" w:rsidRDefault="007A0B35" w:rsidP="00B220C8">
            <w:pPr>
              <w:rPr>
                <w:rFonts w:ascii="Aptos" w:hAnsi="Aptos"/>
                <w:b/>
              </w:rPr>
            </w:pPr>
          </w:p>
        </w:tc>
      </w:tr>
      <w:tr w:rsidR="007A0B35" w:rsidRPr="0009483E" w14:paraId="663E8379" w14:textId="77777777" w:rsidTr="007A0B35">
        <w:tc>
          <w:tcPr>
            <w:tcW w:w="4981" w:type="dxa"/>
            <w:shd w:val="clear" w:color="auto" w:fill="auto"/>
          </w:tcPr>
          <w:p w14:paraId="64138575" w14:textId="77777777" w:rsidR="007A0B35" w:rsidRPr="0009483E" w:rsidRDefault="007A0B35" w:rsidP="00B220C8">
            <w:pPr>
              <w:rPr>
                <w:rFonts w:ascii="Aptos" w:hAnsi="Aptos"/>
                <w:b/>
              </w:rPr>
            </w:pPr>
            <w:r w:rsidRPr="0009483E">
              <w:rPr>
                <w:rFonts w:ascii="Aptos" w:hAnsi="Aptos"/>
                <w:b/>
              </w:rPr>
              <w:t>Line Manager Signature:</w:t>
            </w:r>
          </w:p>
        </w:tc>
        <w:tc>
          <w:tcPr>
            <w:tcW w:w="4981" w:type="dxa"/>
            <w:shd w:val="clear" w:color="auto" w:fill="auto"/>
          </w:tcPr>
          <w:p w14:paraId="5BF3BF54" w14:textId="77777777" w:rsidR="007A0B35" w:rsidRPr="0009483E" w:rsidRDefault="007A0B35" w:rsidP="00B220C8">
            <w:pPr>
              <w:rPr>
                <w:rFonts w:ascii="Aptos" w:hAnsi="Aptos"/>
                <w:b/>
              </w:rPr>
            </w:pPr>
            <w:r w:rsidRPr="0009483E">
              <w:rPr>
                <w:rFonts w:ascii="Aptos" w:hAnsi="Aptos"/>
                <w:b/>
              </w:rPr>
              <w:t>Date:</w:t>
            </w:r>
          </w:p>
          <w:p w14:paraId="30FFF3F3" w14:textId="77777777" w:rsidR="007A0B35" w:rsidRPr="0009483E" w:rsidRDefault="007A0B35" w:rsidP="00B220C8">
            <w:pPr>
              <w:rPr>
                <w:rFonts w:ascii="Aptos" w:hAnsi="Aptos"/>
                <w:b/>
              </w:rPr>
            </w:pPr>
          </w:p>
        </w:tc>
      </w:tr>
    </w:tbl>
    <w:p w14:paraId="07469CC4" w14:textId="77777777" w:rsidR="007A0B35" w:rsidRPr="007A0B35" w:rsidRDefault="007A0B35" w:rsidP="007A0B35">
      <w:pPr>
        <w:rPr>
          <w:rFonts w:ascii="Trebuchet MS" w:hAnsi="Trebuchet MS"/>
          <w:b/>
        </w:rPr>
      </w:pPr>
    </w:p>
    <w:sectPr w:rsidR="007A0B35" w:rsidRPr="007A0B35" w:rsidSect="002609B5">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5D82" w14:textId="77777777" w:rsidR="00F71919" w:rsidRDefault="00F71919">
      <w:r>
        <w:separator/>
      </w:r>
    </w:p>
  </w:endnote>
  <w:endnote w:type="continuationSeparator" w:id="0">
    <w:p w14:paraId="6019789C" w14:textId="77777777" w:rsidR="00F71919" w:rsidRDefault="00F7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EFEF" w14:textId="77777777" w:rsidR="00DD3D46" w:rsidRPr="00A814AC" w:rsidRDefault="00287EED" w:rsidP="00DD3D46">
    <w:pPr>
      <w:pStyle w:val="Footer"/>
      <w:jc w:val="center"/>
      <w:rPr>
        <w:color w:val="AEAAAA"/>
        <w:sz w:val="22"/>
        <w:szCs w:val="22"/>
      </w:rPr>
    </w:pPr>
    <w:r>
      <w:rPr>
        <w:noProof/>
        <w:color w:val="AEAAAA"/>
        <w:sz w:val="22"/>
        <w:szCs w:val="22"/>
      </w:rPr>
      <w:pict w14:anchorId="66DCF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52.5pt;height:98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F029" w14:textId="77777777" w:rsidR="00F71919" w:rsidRDefault="00F71919">
      <w:r>
        <w:separator/>
      </w:r>
    </w:p>
  </w:footnote>
  <w:footnote w:type="continuationSeparator" w:id="0">
    <w:p w14:paraId="78089941" w14:textId="77777777" w:rsidR="00F71919" w:rsidRDefault="00F7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F66A"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A2C8" w14:textId="77777777" w:rsidR="002609B5" w:rsidRDefault="00287EED">
    <w:pPr>
      <w:pStyle w:val="Header"/>
    </w:pPr>
    <w:r>
      <w:rPr>
        <w:noProof/>
      </w:rPr>
      <w:pict w14:anchorId="0494A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A logo with a tree and text&#10;&#10;Description automatically generated" style="position:absolute;margin-left:368.75pt;margin-top:-27.15pt;width:101.25pt;height:101.25pt;z-index:251657728;visibility:visible">
          <v:imagedata r:id="rId1" o:title="image002"/>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F37FAA"/>
    <w:multiLevelType w:val="hybridMultilevel"/>
    <w:tmpl w:val="CE64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38E7"/>
    <w:multiLevelType w:val="multilevel"/>
    <w:tmpl w:val="5C64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257BF"/>
    <w:multiLevelType w:val="multilevel"/>
    <w:tmpl w:val="186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28211E"/>
    <w:multiLevelType w:val="hybridMultilevel"/>
    <w:tmpl w:val="866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000676">
    <w:abstractNumId w:val="0"/>
  </w:num>
  <w:num w:numId="2" w16cid:durableId="312149127">
    <w:abstractNumId w:val="3"/>
  </w:num>
  <w:num w:numId="3" w16cid:durableId="1705015097">
    <w:abstractNumId w:val="4"/>
  </w:num>
  <w:num w:numId="4" w16cid:durableId="97607300">
    <w:abstractNumId w:val="6"/>
  </w:num>
  <w:num w:numId="5" w16cid:durableId="638148528">
    <w:abstractNumId w:val="1"/>
  </w:num>
  <w:num w:numId="6" w16cid:durableId="815299242">
    <w:abstractNumId w:val="2"/>
  </w:num>
  <w:num w:numId="7" w16cid:durableId="800735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
  <w:drawingGridVerticalSpacing w:val="65"/>
  <w:displayHorizont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355"/>
    <w:rsid w:val="00005C58"/>
    <w:rsid w:val="00006495"/>
    <w:rsid w:val="00007D52"/>
    <w:rsid w:val="0001375E"/>
    <w:rsid w:val="0001492C"/>
    <w:rsid w:val="000163E5"/>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3FCE"/>
    <w:rsid w:val="0009483E"/>
    <w:rsid w:val="00096E85"/>
    <w:rsid w:val="000A4412"/>
    <w:rsid w:val="000A53A4"/>
    <w:rsid w:val="000B0743"/>
    <w:rsid w:val="000B1DCF"/>
    <w:rsid w:val="000B54AF"/>
    <w:rsid w:val="000C4999"/>
    <w:rsid w:val="000C4B01"/>
    <w:rsid w:val="000C4CDF"/>
    <w:rsid w:val="000C718A"/>
    <w:rsid w:val="000D75FC"/>
    <w:rsid w:val="000E3C4E"/>
    <w:rsid w:val="000F4A5A"/>
    <w:rsid w:val="000F7021"/>
    <w:rsid w:val="0010285A"/>
    <w:rsid w:val="001109BF"/>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728C1"/>
    <w:rsid w:val="00182CD3"/>
    <w:rsid w:val="00183B69"/>
    <w:rsid w:val="0018662A"/>
    <w:rsid w:val="00193991"/>
    <w:rsid w:val="001949BC"/>
    <w:rsid w:val="001A2E4D"/>
    <w:rsid w:val="001C00F6"/>
    <w:rsid w:val="001D3815"/>
    <w:rsid w:val="001D450A"/>
    <w:rsid w:val="001D6A5A"/>
    <w:rsid w:val="001E2BEF"/>
    <w:rsid w:val="001F0CE7"/>
    <w:rsid w:val="00206969"/>
    <w:rsid w:val="002123E8"/>
    <w:rsid w:val="00220385"/>
    <w:rsid w:val="00223F2E"/>
    <w:rsid w:val="002349E3"/>
    <w:rsid w:val="0023515A"/>
    <w:rsid w:val="00246F81"/>
    <w:rsid w:val="002513E3"/>
    <w:rsid w:val="0025623B"/>
    <w:rsid w:val="002609B5"/>
    <w:rsid w:val="00265B93"/>
    <w:rsid w:val="00285DFA"/>
    <w:rsid w:val="00287EED"/>
    <w:rsid w:val="00291A45"/>
    <w:rsid w:val="00292E49"/>
    <w:rsid w:val="002A6C5F"/>
    <w:rsid w:val="002B7BF9"/>
    <w:rsid w:val="002C1EFD"/>
    <w:rsid w:val="002C734E"/>
    <w:rsid w:val="002D28F0"/>
    <w:rsid w:val="002D2F43"/>
    <w:rsid w:val="002D34C6"/>
    <w:rsid w:val="002E2C13"/>
    <w:rsid w:val="002E7B58"/>
    <w:rsid w:val="002E7DD5"/>
    <w:rsid w:val="002F1C1A"/>
    <w:rsid w:val="002F2E1D"/>
    <w:rsid w:val="002F3351"/>
    <w:rsid w:val="002F72F0"/>
    <w:rsid w:val="003033B8"/>
    <w:rsid w:val="0030544F"/>
    <w:rsid w:val="0030681C"/>
    <w:rsid w:val="003078F5"/>
    <w:rsid w:val="00310CAF"/>
    <w:rsid w:val="00316B30"/>
    <w:rsid w:val="00324B5C"/>
    <w:rsid w:val="003254FB"/>
    <w:rsid w:val="0032566B"/>
    <w:rsid w:val="003278CF"/>
    <w:rsid w:val="00334D61"/>
    <w:rsid w:val="003433C5"/>
    <w:rsid w:val="003520ED"/>
    <w:rsid w:val="00376458"/>
    <w:rsid w:val="00380A52"/>
    <w:rsid w:val="00380B82"/>
    <w:rsid w:val="00380C25"/>
    <w:rsid w:val="00393CDF"/>
    <w:rsid w:val="0039568F"/>
    <w:rsid w:val="003A3084"/>
    <w:rsid w:val="003B0D36"/>
    <w:rsid w:val="003B1B9F"/>
    <w:rsid w:val="003B3D5B"/>
    <w:rsid w:val="003B49A9"/>
    <w:rsid w:val="003B5FD0"/>
    <w:rsid w:val="003B5FFA"/>
    <w:rsid w:val="003C2615"/>
    <w:rsid w:val="003C2E7A"/>
    <w:rsid w:val="003C346F"/>
    <w:rsid w:val="003D0934"/>
    <w:rsid w:val="003D16AF"/>
    <w:rsid w:val="003D1EE5"/>
    <w:rsid w:val="003D6590"/>
    <w:rsid w:val="003D77D4"/>
    <w:rsid w:val="003E203B"/>
    <w:rsid w:val="003E37A7"/>
    <w:rsid w:val="003F1E2B"/>
    <w:rsid w:val="00415E9D"/>
    <w:rsid w:val="00417BEC"/>
    <w:rsid w:val="0042045E"/>
    <w:rsid w:val="00422573"/>
    <w:rsid w:val="00432BAB"/>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027A"/>
    <w:rsid w:val="0049132A"/>
    <w:rsid w:val="004A158E"/>
    <w:rsid w:val="004A1CDB"/>
    <w:rsid w:val="004A4090"/>
    <w:rsid w:val="004A7993"/>
    <w:rsid w:val="004B25DC"/>
    <w:rsid w:val="004B2915"/>
    <w:rsid w:val="004C1C8C"/>
    <w:rsid w:val="004C2170"/>
    <w:rsid w:val="004C22EA"/>
    <w:rsid w:val="004C343A"/>
    <w:rsid w:val="004C6B41"/>
    <w:rsid w:val="004D4657"/>
    <w:rsid w:val="004E172C"/>
    <w:rsid w:val="004F1334"/>
    <w:rsid w:val="004F4C4D"/>
    <w:rsid w:val="004F7C57"/>
    <w:rsid w:val="00501CA2"/>
    <w:rsid w:val="00503084"/>
    <w:rsid w:val="00507287"/>
    <w:rsid w:val="005129F2"/>
    <w:rsid w:val="00514B85"/>
    <w:rsid w:val="005155BD"/>
    <w:rsid w:val="0051678F"/>
    <w:rsid w:val="00531955"/>
    <w:rsid w:val="00534CF0"/>
    <w:rsid w:val="00540366"/>
    <w:rsid w:val="005467C2"/>
    <w:rsid w:val="005511A1"/>
    <w:rsid w:val="0055218B"/>
    <w:rsid w:val="00565F9B"/>
    <w:rsid w:val="0056778E"/>
    <w:rsid w:val="0057163E"/>
    <w:rsid w:val="0057315D"/>
    <w:rsid w:val="0059755F"/>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F5A26"/>
    <w:rsid w:val="0060156B"/>
    <w:rsid w:val="006068DF"/>
    <w:rsid w:val="00607E75"/>
    <w:rsid w:val="00611A52"/>
    <w:rsid w:val="0061311A"/>
    <w:rsid w:val="0061639B"/>
    <w:rsid w:val="0062100C"/>
    <w:rsid w:val="006216A2"/>
    <w:rsid w:val="0062363C"/>
    <w:rsid w:val="006265EC"/>
    <w:rsid w:val="00627354"/>
    <w:rsid w:val="006344A8"/>
    <w:rsid w:val="0064004D"/>
    <w:rsid w:val="0064128A"/>
    <w:rsid w:val="0064198B"/>
    <w:rsid w:val="00643163"/>
    <w:rsid w:val="00644B67"/>
    <w:rsid w:val="00645BFD"/>
    <w:rsid w:val="006467A2"/>
    <w:rsid w:val="00654EEE"/>
    <w:rsid w:val="00657101"/>
    <w:rsid w:val="0066484E"/>
    <w:rsid w:val="00676F22"/>
    <w:rsid w:val="0068092B"/>
    <w:rsid w:val="00680CD5"/>
    <w:rsid w:val="00696382"/>
    <w:rsid w:val="006A1A0D"/>
    <w:rsid w:val="006A5588"/>
    <w:rsid w:val="006A6BB9"/>
    <w:rsid w:val="006C3C45"/>
    <w:rsid w:val="006D2A2F"/>
    <w:rsid w:val="006D6F1C"/>
    <w:rsid w:val="006E01B6"/>
    <w:rsid w:val="006E5E45"/>
    <w:rsid w:val="006F60E8"/>
    <w:rsid w:val="007000C0"/>
    <w:rsid w:val="00701479"/>
    <w:rsid w:val="00701C60"/>
    <w:rsid w:val="007026D5"/>
    <w:rsid w:val="00705C95"/>
    <w:rsid w:val="00705EEB"/>
    <w:rsid w:val="00722727"/>
    <w:rsid w:val="0072349D"/>
    <w:rsid w:val="00726EA3"/>
    <w:rsid w:val="00731A22"/>
    <w:rsid w:val="00735D33"/>
    <w:rsid w:val="0074667B"/>
    <w:rsid w:val="00751FFC"/>
    <w:rsid w:val="007555B6"/>
    <w:rsid w:val="00755786"/>
    <w:rsid w:val="00764044"/>
    <w:rsid w:val="0076777A"/>
    <w:rsid w:val="00774FD5"/>
    <w:rsid w:val="00775EC1"/>
    <w:rsid w:val="00781F58"/>
    <w:rsid w:val="00782343"/>
    <w:rsid w:val="00783EDD"/>
    <w:rsid w:val="00784B56"/>
    <w:rsid w:val="007875AC"/>
    <w:rsid w:val="007936F3"/>
    <w:rsid w:val="007966D8"/>
    <w:rsid w:val="00796D21"/>
    <w:rsid w:val="007A0B35"/>
    <w:rsid w:val="007A1355"/>
    <w:rsid w:val="007A79DB"/>
    <w:rsid w:val="007C05B9"/>
    <w:rsid w:val="007C4C26"/>
    <w:rsid w:val="007C5292"/>
    <w:rsid w:val="007E022E"/>
    <w:rsid w:val="007E7032"/>
    <w:rsid w:val="007F07C9"/>
    <w:rsid w:val="007F5DDB"/>
    <w:rsid w:val="00813660"/>
    <w:rsid w:val="0081410B"/>
    <w:rsid w:val="008219F3"/>
    <w:rsid w:val="00823C1E"/>
    <w:rsid w:val="00824EC8"/>
    <w:rsid w:val="0082576E"/>
    <w:rsid w:val="00834A07"/>
    <w:rsid w:val="008377D7"/>
    <w:rsid w:val="00843168"/>
    <w:rsid w:val="0085065F"/>
    <w:rsid w:val="0085188F"/>
    <w:rsid w:val="00855059"/>
    <w:rsid w:val="0085655E"/>
    <w:rsid w:val="00866FC8"/>
    <w:rsid w:val="00867F03"/>
    <w:rsid w:val="0088205C"/>
    <w:rsid w:val="0089732E"/>
    <w:rsid w:val="008A1915"/>
    <w:rsid w:val="008A39CB"/>
    <w:rsid w:val="008A4BBA"/>
    <w:rsid w:val="008B054D"/>
    <w:rsid w:val="008B06BB"/>
    <w:rsid w:val="008B1382"/>
    <w:rsid w:val="008B585C"/>
    <w:rsid w:val="008C34CD"/>
    <w:rsid w:val="008D1AE6"/>
    <w:rsid w:val="008D47FD"/>
    <w:rsid w:val="008D7379"/>
    <w:rsid w:val="008D7E1D"/>
    <w:rsid w:val="008E1A9A"/>
    <w:rsid w:val="008F03C3"/>
    <w:rsid w:val="008F0962"/>
    <w:rsid w:val="00910208"/>
    <w:rsid w:val="00911A60"/>
    <w:rsid w:val="00914658"/>
    <w:rsid w:val="00921EF7"/>
    <w:rsid w:val="0092207B"/>
    <w:rsid w:val="00931019"/>
    <w:rsid w:val="00935028"/>
    <w:rsid w:val="00945D31"/>
    <w:rsid w:val="0095484C"/>
    <w:rsid w:val="00954B21"/>
    <w:rsid w:val="00956274"/>
    <w:rsid w:val="00962F5F"/>
    <w:rsid w:val="00963986"/>
    <w:rsid w:val="00977360"/>
    <w:rsid w:val="009950F7"/>
    <w:rsid w:val="00995565"/>
    <w:rsid w:val="00996281"/>
    <w:rsid w:val="0099636A"/>
    <w:rsid w:val="009A1383"/>
    <w:rsid w:val="009B2C1C"/>
    <w:rsid w:val="009B6CD5"/>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F72"/>
    <w:rsid w:val="00A90B15"/>
    <w:rsid w:val="00A976E1"/>
    <w:rsid w:val="00AB6BA9"/>
    <w:rsid w:val="00AD48F2"/>
    <w:rsid w:val="00AF15BD"/>
    <w:rsid w:val="00AF1D31"/>
    <w:rsid w:val="00B009BF"/>
    <w:rsid w:val="00B05013"/>
    <w:rsid w:val="00B050BF"/>
    <w:rsid w:val="00B220C8"/>
    <w:rsid w:val="00B237E2"/>
    <w:rsid w:val="00B2749B"/>
    <w:rsid w:val="00B275BF"/>
    <w:rsid w:val="00B42817"/>
    <w:rsid w:val="00B43DAE"/>
    <w:rsid w:val="00B459F0"/>
    <w:rsid w:val="00B532BB"/>
    <w:rsid w:val="00B65339"/>
    <w:rsid w:val="00B717AA"/>
    <w:rsid w:val="00B71BAC"/>
    <w:rsid w:val="00B72C65"/>
    <w:rsid w:val="00B74969"/>
    <w:rsid w:val="00B76E0A"/>
    <w:rsid w:val="00B8536F"/>
    <w:rsid w:val="00BA6303"/>
    <w:rsid w:val="00BB37CB"/>
    <w:rsid w:val="00BB5A9B"/>
    <w:rsid w:val="00BB775E"/>
    <w:rsid w:val="00BC09F4"/>
    <w:rsid w:val="00BC26E9"/>
    <w:rsid w:val="00BC36BB"/>
    <w:rsid w:val="00BC3C99"/>
    <w:rsid w:val="00BC6796"/>
    <w:rsid w:val="00BC719F"/>
    <w:rsid w:val="00BD6012"/>
    <w:rsid w:val="00BD69E1"/>
    <w:rsid w:val="00BD788D"/>
    <w:rsid w:val="00BE0A3E"/>
    <w:rsid w:val="00BE761F"/>
    <w:rsid w:val="00BF135B"/>
    <w:rsid w:val="00BF6840"/>
    <w:rsid w:val="00C00E09"/>
    <w:rsid w:val="00C0209B"/>
    <w:rsid w:val="00C111D5"/>
    <w:rsid w:val="00C121DE"/>
    <w:rsid w:val="00C13004"/>
    <w:rsid w:val="00C1535B"/>
    <w:rsid w:val="00C20352"/>
    <w:rsid w:val="00C207B7"/>
    <w:rsid w:val="00C20C3E"/>
    <w:rsid w:val="00C33E80"/>
    <w:rsid w:val="00C35D52"/>
    <w:rsid w:val="00C36F2B"/>
    <w:rsid w:val="00C500ED"/>
    <w:rsid w:val="00C52174"/>
    <w:rsid w:val="00C52274"/>
    <w:rsid w:val="00C57E22"/>
    <w:rsid w:val="00C602DE"/>
    <w:rsid w:val="00C62889"/>
    <w:rsid w:val="00C64275"/>
    <w:rsid w:val="00C67A9F"/>
    <w:rsid w:val="00C70001"/>
    <w:rsid w:val="00C7615C"/>
    <w:rsid w:val="00C76DA4"/>
    <w:rsid w:val="00C96543"/>
    <w:rsid w:val="00C96E99"/>
    <w:rsid w:val="00C97DA2"/>
    <w:rsid w:val="00CA0401"/>
    <w:rsid w:val="00CA0E43"/>
    <w:rsid w:val="00CB2D67"/>
    <w:rsid w:val="00CB481E"/>
    <w:rsid w:val="00CC005C"/>
    <w:rsid w:val="00CC124B"/>
    <w:rsid w:val="00CC56D7"/>
    <w:rsid w:val="00CC7598"/>
    <w:rsid w:val="00CD02B1"/>
    <w:rsid w:val="00CD6211"/>
    <w:rsid w:val="00CF0435"/>
    <w:rsid w:val="00CF10B0"/>
    <w:rsid w:val="00CF18A5"/>
    <w:rsid w:val="00CF6A8C"/>
    <w:rsid w:val="00CF6FD1"/>
    <w:rsid w:val="00CF743E"/>
    <w:rsid w:val="00CF7952"/>
    <w:rsid w:val="00D17F63"/>
    <w:rsid w:val="00D213C6"/>
    <w:rsid w:val="00D2234C"/>
    <w:rsid w:val="00D241B6"/>
    <w:rsid w:val="00D36B66"/>
    <w:rsid w:val="00D36DDF"/>
    <w:rsid w:val="00D51EC5"/>
    <w:rsid w:val="00D5214F"/>
    <w:rsid w:val="00D57B7B"/>
    <w:rsid w:val="00D6391F"/>
    <w:rsid w:val="00D63B7F"/>
    <w:rsid w:val="00D653EF"/>
    <w:rsid w:val="00D855F2"/>
    <w:rsid w:val="00D86922"/>
    <w:rsid w:val="00D96D87"/>
    <w:rsid w:val="00D979F1"/>
    <w:rsid w:val="00DA06DD"/>
    <w:rsid w:val="00DB2FF4"/>
    <w:rsid w:val="00DC5E7F"/>
    <w:rsid w:val="00DC76A9"/>
    <w:rsid w:val="00DC7701"/>
    <w:rsid w:val="00DD34A1"/>
    <w:rsid w:val="00DD3D46"/>
    <w:rsid w:val="00DD4C59"/>
    <w:rsid w:val="00DE47A7"/>
    <w:rsid w:val="00DF1C88"/>
    <w:rsid w:val="00DF2B3B"/>
    <w:rsid w:val="00DF78A2"/>
    <w:rsid w:val="00E00EFE"/>
    <w:rsid w:val="00E03C00"/>
    <w:rsid w:val="00E0471A"/>
    <w:rsid w:val="00E167F6"/>
    <w:rsid w:val="00E314C0"/>
    <w:rsid w:val="00E45F7F"/>
    <w:rsid w:val="00E60A48"/>
    <w:rsid w:val="00E63BE4"/>
    <w:rsid w:val="00E645D7"/>
    <w:rsid w:val="00E74122"/>
    <w:rsid w:val="00E7485C"/>
    <w:rsid w:val="00E81E56"/>
    <w:rsid w:val="00E839B4"/>
    <w:rsid w:val="00E92AC3"/>
    <w:rsid w:val="00E93466"/>
    <w:rsid w:val="00EA1AEE"/>
    <w:rsid w:val="00EA2960"/>
    <w:rsid w:val="00EB6BA2"/>
    <w:rsid w:val="00EC49CD"/>
    <w:rsid w:val="00EC7CCB"/>
    <w:rsid w:val="00ED0718"/>
    <w:rsid w:val="00ED6358"/>
    <w:rsid w:val="00EE5137"/>
    <w:rsid w:val="00EF04C8"/>
    <w:rsid w:val="00EF06C0"/>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1919"/>
    <w:rsid w:val="00F7691A"/>
    <w:rsid w:val="00F802D0"/>
    <w:rsid w:val="00F80CEA"/>
    <w:rsid w:val="00F8242D"/>
    <w:rsid w:val="00F93E56"/>
    <w:rsid w:val="00FA0A39"/>
    <w:rsid w:val="00FA16A2"/>
    <w:rsid w:val="00FA6A60"/>
    <w:rsid w:val="00FB2116"/>
    <w:rsid w:val="00FB2B19"/>
    <w:rsid w:val="00FB50DB"/>
    <w:rsid w:val="00FC05E5"/>
    <w:rsid w:val="00FC4E96"/>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6BD1C"/>
  <w15:chartTrackingRefBased/>
  <w15:docId w15:val="{04F716F0-6778-46DB-AEA3-DF0D13AA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 w:type="paragraph" w:customStyle="1" w:styleId="paragraph">
    <w:name w:val="paragraph"/>
    <w:basedOn w:val="Normal"/>
    <w:rsid w:val="00CC7598"/>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CC7598"/>
  </w:style>
  <w:style w:type="character" w:customStyle="1" w:styleId="eop">
    <w:name w:val="eop"/>
    <w:basedOn w:val="DefaultParagraphFont"/>
    <w:rsid w:val="00CC7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8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0d70e6-96cc-403d-bdc6-3fe78cde8526"/>
    <lcf76f155ced4ddcb4097134ff3c332f xmlns="056d9d64-a836-41ba-8d4a-9c2e27d68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F5AD01-4CC6-414C-9FD2-69389B92233B}">
  <ds:schemaRefs>
    <ds:schemaRef ds:uri="http://schemas.microsoft.com/office/2006/metadata/longProperties"/>
  </ds:schemaRefs>
</ds:datastoreItem>
</file>

<file path=customXml/itemProps2.xml><?xml version="1.0" encoding="utf-8"?>
<ds:datastoreItem xmlns:ds="http://schemas.openxmlformats.org/officeDocument/2006/customXml" ds:itemID="{D73E7B08-DAD2-4DBF-9748-D741BB428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2FF3F-1D53-4E9D-ABC7-63B7758D481C}">
  <ds:schemaRefs>
    <ds:schemaRef ds:uri="http://schemas.microsoft.com/sharepoint/v3/contenttype/forms"/>
  </ds:schemaRefs>
</ds:datastoreItem>
</file>

<file path=customXml/itemProps4.xml><?xml version="1.0" encoding="utf-8"?>
<ds:datastoreItem xmlns:ds="http://schemas.openxmlformats.org/officeDocument/2006/customXml" ds:itemID="{F8304198-3CE8-45B4-A542-FE000737A46F}">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2447</CharactersWithSpaces>
  <SharedDoc>false</SharedDoc>
  <HLinks>
    <vt:vector size="6" baseType="variant">
      <vt:variant>
        <vt:i4>8126480</vt:i4>
      </vt:variant>
      <vt:variant>
        <vt:i4>-1</vt:i4>
      </vt:variant>
      <vt:variant>
        <vt:i4>1033</vt:i4>
      </vt:variant>
      <vt:variant>
        <vt:i4>1</vt:i4>
      </vt:variant>
      <vt:variant>
        <vt:lpwstr>cid:image002.jpg@01DB3745.5FDCAB50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2</cp:revision>
  <cp:lastPrinted>2005-10-09T15:14:00Z</cp:lastPrinted>
  <dcterms:created xsi:type="dcterms:W3CDTF">2025-06-11T13:06:00Z</dcterms:created>
  <dcterms:modified xsi:type="dcterms:W3CDTF">2025-06-11T13:06:00Z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251000.000000000</vt:lpwstr>
  </property>
  <property fmtid="{D5CDD505-2E9C-101B-9397-08002B2CF9AE}" pid="4" name="display_urn:schemas-microsoft-com:office:office#Author">
    <vt:lpwstr>Christine Whitfield</vt:lpwstr>
  </property>
</Properties>
</file>